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7A661" w14:textId="77777777" w:rsidR="00E23D92" w:rsidRDefault="00E23D92"/>
    <w:p w14:paraId="1DF6AADC" w14:textId="77777777" w:rsidR="008F1F1A" w:rsidRDefault="008F1F1A" w:rsidP="00D40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I.2.</w:t>
      </w:r>
    </w:p>
    <w:p w14:paraId="1B0588AD" w14:textId="77777777" w:rsidR="00D403F8" w:rsidRPr="00D403F8" w:rsidRDefault="00D403F8" w:rsidP="00D40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3F8">
        <w:rPr>
          <w:rFonts w:ascii="Times New Roman" w:hAnsi="Times New Roman" w:cs="Times New Roman"/>
          <w:b/>
          <w:sz w:val="24"/>
          <w:szCs w:val="24"/>
        </w:rPr>
        <w:t>A közfeladatot ellátó szerv szervezeti felépítése szervezeti egységek megjelölésével, az egyes szervezeti egységek feladatai</w:t>
      </w:r>
    </w:p>
    <w:p w14:paraId="3E5904A7" w14:textId="77777777" w:rsidR="00D403F8" w:rsidRDefault="00D403F8"/>
    <w:p w14:paraId="57BCCF6E" w14:textId="544B882B" w:rsidR="00094C13" w:rsidRPr="000F4401" w:rsidRDefault="00C379A8" w:rsidP="00193827">
      <w:pPr>
        <w:pStyle w:val="Listaszerbekezds"/>
        <w:numPr>
          <w:ilvl w:val="0"/>
          <w:numId w:val="1"/>
        </w:num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 Universitas Miskolcinensis Alapítvány</w:t>
      </w:r>
      <w:r w:rsidR="00094C13" w:rsidRPr="00FC21AD">
        <w:rPr>
          <w:rFonts w:ascii="Times New Roman" w:hAnsi="Times New Roman" w:cs="Times New Roman"/>
          <w:b/>
        </w:rPr>
        <w:t xml:space="preserve"> szervezeti felépítése</w:t>
      </w:r>
    </w:p>
    <w:p w14:paraId="1DD03EAD" w14:textId="03B78E25" w:rsidR="00FC21AD" w:rsidRDefault="00193827">
      <w:r>
        <w:rPr>
          <w:noProof/>
        </w:rPr>
        <w:drawing>
          <wp:inline distT="0" distB="0" distL="0" distR="0" wp14:anchorId="33D4DF7C" wp14:editId="551F98F9">
            <wp:extent cx="5760720" cy="3945890"/>
            <wp:effectExtent l="0" t="0" r="0" b="0"/>
            <wp:docPr id="527726802" name="Kép 1" descr="A képen szöveg, képernyőkép, diagram, Téglala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726802" name="Kép 1" descr="A képen szöveg, képernyőkép, diagram, Téglalap látható&#10;&#10;Automatikusan generált leírá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85974" w14:textId="680088A1" w:rsidR="008F1F1A" w:rsidRPr="00E14986" w:rsidRDefault="008F1F1A" w:rsidP="008F1F1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Toc42083048"/>
      <w:bookmarkStart w:id="1" w:name="_Toc69999964"/>
      <w:r w:rsidRPr="008F1F1A">
        <w:rPr>
          <w:rFonts w:ascii="Times New Roman" w:hAnsi="Times New Roman" w:cs="Times New Roman"/>
          <w:b/>
        </w:rPr>
        <w:t xml:space="preserve">2.) </w:t>
      </w:r>
      <w:r w:rsidRPr="008F1F1A">
        <w:rPr>
          <w:rFonts w:ascii="Times New Roman" w:hAnsi="Times New Roman" w:cs="Times New Roman"/>
          <w:b/>
          <w:sz w:val="24"/>
          <w:szCs w:val="24"/>
        </w:rPr>
        <w:t>Az egyes szervezeti egységek feladatai</w:t>
      </w:r>
    </w:p>
    <w:p w14:paraId="7E69951D" w14:textId="4A95984C" w:rsidR="00CB265A" w:rsidRPr="00E14986" w:rsidRDefault="008F1F1A" w:rsidP="00CB265A">
      <w:pPr>
        <w:rPr>
          <w:rFonts w:ascii="Cambria" w:hAnsi="Cambria"/>
          <w:lang w:eastAsia="hu-HU"/>
        </w:rPr>
      </w:pPr>
      <w:bookmarkStart w:id="2" w:name="_Toc120169608"/>
      <w:r w:rsidRPr="00E14986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I. A </w:t>
      </w:r>
      <w:bookmarkEnd w:id="0"/>
      <w:bookmarkEnd w:id="1"/>
      <w:bookmarkEnd w:id="2"/>
      <w:r w:rsidR="00CB265A" w:rsidRPr="00E14986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Kuratórium</w:t>
      </w:r>
      <w:r w:rsidR="00E14986" w:rsidRPr="00E14986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feladatai</w:t>
      </w:r>
      <w:r w:rsidR="00E14986">
        <w:rPr>
          <w:lang w:eastAsia="hu-HU"/>
        </w:rPr>
        <w:t>:</w:t>
      </w:r>
      <w:bookmarkStart w:id="3" w:name="_Toc42083049"/>
      <w:bookmarkStart w:id="4" w:name="_Toc69999965"/>
    </w:p>
    <w:p w14:paraId="073726AE" w14:textId="0CC42583" w:rsidR="008F1F1A" w:rsidRDefault="00CB265A" w:rsidP="00CB265A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B265A">
        <w:rPr>
          <w:rFonts w:ascii="Times New Roman" w:hAnsi="Times New Roman" w:cs="Times New Roman"/>
          <w:sz w:val="24"/>
          <w:szCs w:val="24"/>
          <w:lang w:eastAsia="hu-HU"/>
        </w:rPr>
        <w:t xml:space="preserve">Az Alapítvány ügyvezető szerve a </w:t>
      </w:r>
      <w:r>
        <w:rPr>
          <w:rFonts w:ascii="Times New Roman" w:hAnsi="Times New Roman" w:cs="Times New Roman"/>
          <w:sz w:val="24"/>
          <w:szCs w:val="24"/>
          <w:lang w:eastAsia="hu-HU"/>
        </w:rPr>
        <w:t>K</w:t>
      </w:r>
      <w:r w:rsidRPr="00CB265A">
        <w:rPr>
          <w:rFonts w:ascii="Times New Roman" w:hAnsi="Times New Roman" w:cs="Times New Roman"/>
          <w:sz w:val="24"/>
          <w:szCs w:val="24"/>
          <w:lang w:eastAsia="hu-HU"/>
        </w:rPr>
        <w:t>uratórium, amely gyakorolja mindazon jogköröket, amelyek nem tartoznak más alapítványi szervezet, szerv hatáskörébe.</w:t>
      </w:r>
    </w:p>
    <w:p w14:paraId="38B4FF60" w14:textId="061456BB" w:rsidR="00CB265A" w:rsidRPr="00CB265A" w:rsidRDefault="00CB265A" w:rsidP="00CB265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26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EE61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CB26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uratórium feladatkörébe tartozik különösen:</w:t>
      </w:r>
    </w:p>
    <w:p w14:paraId="5E2D8D9C" w14:textId="77777777" w:rsidR="00193827" w:rsidRPr="00193827" w:rsidRDefault="00193827" w:rsidP="00193827">
      <w:pPr>
        <w:widowControl w:val="0"/>
        <w:numPr>
          <w:ilvl w:val="0"/>
          <w:numId w:val="34"/>
        </w:numPr>
        <w:spacing w:before="120" w:after="120" w:line="240" w:lineRule="auto"/>
        <w:ind w:left="998" w:right="51" w:hanging="454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3827">
        <w:rPr>
          <w:rFonts w:ascii="Times New Roman" w:hAnsi="Times New Roman" w:cs="Times New Roman"/>
          <w:sz w:val="24"/>
          <w:szCs w:val="24"/>
          <w:lang w:eastAsia="hu-HU"/>
        </w:rPr>
        <w:t xml:space="preserve">az alapítványi célok folyamatos megvalósításának biztosítása, az ehhez szükséges </w:t>
      </w:r>
      <w:r w:rsidRPr="00193827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eszköz és feltételrendszer megteremtése — elsősorban az Egyetem finanszírozására irányuló rövid-, közép- és hosszútávú megállapodás megkötése révén;</w:t>
      </w:r>
    </w:p>
    <w:p w14:paraId="149E75E9" w14:textId="77777777" w:rsidR="00193827" w:rsidRPr="00193827" w:rsidRDefault="00193827" w:rsidP="00193827">
      <w:pPr>
        <w:widowControl w:val="0"/>
        <w:numPr>
          <w:ilvl w:val="0"/>
          <w:numId w:val="34"/>
        </w:numPr>
        <w:spacing w:before="120" w:after="120" w:line="240" w:lineRule="auto"/>
        <w:ind w:left="998" w:right="51" w:hanging="454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3827">
        <w:rPr>
          <w:rFonts w:ascii="Times New Roman" w:hAnsi="Times New Roman" w:cs="Times New Roman"/>
          <w:sz w:val="24"/>
          <w:szCs w:val="24"/>
          <w:lang w:eastAsia="hu-HU"/>
        </w:rPr>
        <w:t>a felügyelőbizottság és a vagyonellenőr véleményének ismeretében döntés az Alapítvány szervezetére és működésére vonatkozó részletes szabályzat elfogadásáról és módosításáról az Alapító Okirattal összhangban;</w:t>
      </w:r>
    </w:p>
    <w:p w14:paraId="1E1E3620" w14:textId="77777777" w:rsidR="00193827" w:rsidRPr="00193827" w:rsidRDefault="00193827" w:rsidP="00193827">
      <w:pPr>
        <w:widowControl w:val="0"/>
        <w:numPr>
          <w:ilvl w:val="0"/>
          <w:numId w:val="34"/>
        </w:numPr>
        <w:spacing w:before="120" w:after="120" w:line="240" w:lineRule="auto"/>
        <w:ind w:left="998" w:right="51" w:hanging="454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3827">
        <w:rPr>
          <w:rFonts w:ascii="Times New Roman" w:hAnsi="Times New Roman" w:cs="Times New Roman"/>
          <w:sz w:val="24"/>
          <w:szCs w:val="24"/>
          <w:lang w:eastAsia="hu-HU"/>
        </w:rPr>
        <w:t>gazdálkodás az Alapítvány vagyonával, a vagyon kezelése, befektetési döntések meghozatala;</w:t>
      </w:r>
    </w:p>
    <w:p w14:paraId="080F323C" w14:textId="77777777" w:rsidR="00193827" w:rsidRPr="00193827" w:rsidRDefault="00193827" w:rsidP="00193827">
      <w:pPr>
        <w:widowControl w:val="0"/>
        <w:numPr>
          <w:ilvl w:val="0"/>
          <w:numId w:val="34"/>
        </w:numPr>
        <w:spacing w:before="120" w:after="120" w:line="240" w:lineRule="auto"/>
        <w:ind w:left="998" w:right="51" w:hanging="454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3827">
        <w:rPr>
          <w:rFonts w:ascii="Times New Roman" w:hAnsi="Times New Roman" w:cs="Times New Roman"/>
          <w:sz w:val="24"/>
          <w:szCs w:val="24"/>
          <w:lang w:eastAsia="hu-HU"/>
        </w:rPr>
        <w:t>döntés az Alapítványhoz érkezett adományok elfogadásáról vagy visszautasításáról;</w:t>
      </w:r>
    </w:p>
    <w:p w14:paraId="4A06DBA6" w14:textId="77777777" w:rsidR="00193827" w:rsidRPr="00193827" w:rsidRDefault="00193827" w:rsidP="00193827">
      <w:pPr>
        <w:widowControl w:val="0"/>
        <w:numPr>
          <w:ilvl w:val="0"/>
          <w:numId w:val="34"/>
        </w:numPr>
        <w:spacing w:before="120" w:after="120" w:line="240" w:lineRule="auto"/>
        <w:ind w:left="998" w:right="51" w:hanging="454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3827">
        <w:rPr>
          <w:rFonts w:ascii="Times New Roman" w:hAnsi="Times New Roman" w:cs="Times New Roman"/>
          <w:sz w:val="24"/>
          <w:szCs w:val="24"/>
          <w:lang w:eastAsia="hu-HU"/>
        </w:rPr>
        <w:t>döntés az Alapítványhoz történő csatlakozás elfogadásáról vagy elutasításáról;</w:t>
      </w:r>
    </w:p>
    <w:p w14:paraId="04253D75" w14:textId="77777777" w:rsidR="00193827" w:rsidRPr="00193827" w:rsidRDefault="00193827" w:rsidP="00193827">
      <w:pPr>
        <w:widowControl w:val="0"/>
        <w:numPr>
          <w:ilvl w:val="0"/>
          <w:numId w:val="34"/>
        </w:numPr>
        <w:spacing w:before="120" w:after="120" w:line="240" w:lineRule="auto"/>
        <w:ind w:left="998" w:right="51" w:hanging="454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3827">
        <w:rPr>
          <w:rFonts w:ascii="Times New Roman" w:hAnsi="Times New Roman" w:cs="Times New Roman"/>
          <w:sz w:val="24"/>
          <w:szCs w:val="24"/>
          <w:lang w:eastAsia="hu-HU"/>
        </w:rPr>
        <w:t>munkáltatói jogok gyakorlása az Egyetem rektora és gazdasági vezetőjefelett;</w:t>
      </w:r>
    </w:p>
    <w:p w14:paraId="23B3764A" w14:textId="77777777" w:rsidR="00193827" w:rsidRPr="00193827" w:rsidRDefault="00193827" w:rsidP="00193827">
      <w:pPr>
        <w:widowControl w:val="0"/>
        <w:numPr>
          <w:ilvl w:val="0"/>
          <w:numId w:val="34"/>
        </w:numPr>
        <w:spacing w:before="120" w:after="120" w:line="240" w:lineRule="auto"/>
        <w:ind w:left="998" w:right="51" w:hanging="454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3827">
        <w:rPr>
          <w:rFonts w:ascii="Times New Roman" w:hAnsi="Times New Roman" w:cs="Times New Roman"/>
          <w:sz w:val="24"/>
          <w:szCs w:val="24"/>
          <w:lang w:eastAsia="hu-HU"/>
        </w:rPr>
        <w:t>az Alapítvány napi ügyeinek vitele;</w:t>
      </w:r>
    </w:p>
    <w:p w14:paraId="36CDC4FB" w14:textId="77777777" w:rsidR="00193827" w:rsidRPr="00193827" w:rsidRDefault="00193827" w:rsidP="00193827">
      <w:pPr>
        <w:widowControl w:val="0"/>
        <w:numPr>
          <w:ilvl w:val="0"/>
          <w:numId w:val="34"/>
        </w:numPr>
        <w:spacing w:before="120" w:after="120" w:line="240" w:lineRule="auto"/>
        <w:ind w:left="998" w:right="51" w:hanging="454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3827">
        <w:rPr>
          <w:rFonts w:ascii="Times New Roman" w:hAnsi="Times New Roman" w:cs="Times New Roman"/>
          <w:sz w:val="24"/>
          <w:szCs w:val="24"/>
          <w:lang w:eastAsia="hu-HU"/>
        </w:rPr>
        <w:t>az Alapítványi számviteli rendelkezések szerinti éves beszámolójának elfogadása;</w:t>
      </w:r>
    </w:p>
    <w:p w14:paraId="0F0AB1B2" w14:textId="77777777" w:rsidR="00193827" w:rsidRPr="00193827" w:rsidRDefault="00193827" w:rsidP="00193827">
      <w:pPr>
        <w:widowControl w:val="0"/>
        <w:numPr>
          <w:ilvl w:val="0"/>
          <w:numId w:val="34"/>
        </w:numPr>
        <w:spacing w:before="120" w:after="120" w:line="240" w:lineRule="auto"/>
        <w:ind w:left="998" w:right="51" w:hanging="454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3827">
        <w:rPr>
          <w:rFonts w:ascii="Times New Roman" w:hAnsi="Times New Roman" w:cs="Times New Roman"/>
          <w:sz w:val="24"/>
          <w:szCs w:val="24"/>
          <w:lang w:eastAsia="hu-HU"/>
        </w:rPr>
        <w:t>az Alapítvány éves tervének elkészítése és elfogadása;</w:t>
      </w:r>
    </w:p>
    <w:p w14:paraId="284FAB58" w14:textId="77777777" w:rsidR="00193827" w:rsidRPr="00193827" w:rsidRDefault="00193827" w:rsidP="00193827">
      <w:pPr>
        <w:widowControl w:val="0"/>
        <w:numPr>
          <w:ilvl w:val="0"/>
          <w:numId w:val="34"/>
        </w:numPr>
        <w:spacing w:before="120" w:after="120" w:line="240" w:lineRule="auto"/>
        <w:ind w:left="998" w:right="51" w:hanging="454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3827">
        <w:rPr>
          <w:rFonts w:ascii="Times New Roman" w:hAnsi="Times New Roman" w:cs="Times New Roman"/>
          <w:sz w:val="24"/>
          <w:szCs w:val="24"/>
          <w:lang w:eastAsia="hu-HU"/>
        </w:rPr>
        <w:t>a Kuratórium határozatainak, szervezeti okiratainak és egyéb könyveinek vezetése;</w:t>
      </w:r>
    </w:p>
    <w:p w14:paraId="136D12DB" w14:textId="77777777" w:rsidR="00193827" w:rsidRPr="00193827" w:rsidRDefault="00193827" w:rsidP="00193827">
      <w:pPr>
        <w:widowControl w:val="0"/>
        <w:numPr>
          <w:ilvl w:val="0"/>
          <w:numId w:val="34"/>
        </w:numPr>
        <w:spacing w:before="120" w:after="120" w:line="240" w:lineRule="auto"/>
        <w:ind w:left="998" w:right="51" w:hanging="454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3827">
        <w:rPr>
          <w:rFonts w:ascii="Times New Roman" w:hAnsi="Times New Roman" w:cs="Times New Roman"/>
          <w:sz w:val="24"/>
          <w:szCs w:val="24"/>
          <w:lang w:eastAsia="hu-HU"/>
        </w:rPr>
        <w:t>az Alapítvány működésével kapcsolatos iratok nyilvántartása és megőrzése;</w:t>
      </w:r>
    </w:p>
    <w:p w14:paraId="5A7924C3" w14:textId="77777777" w:rsidR="00193827" w:rsidRPr="00193827" w:rsidRDefault="00193827" w:rsidP="00193827">
      <w:pPr>
        <w:widowControl w:val="0"/>
        <w:numPr>
          <w:ilvl w:val="0"/>
          <w:numId w:val="34"/>
        </w:numPr>
        <w:spacing w:before="120" w:after="120" w:line="240" w:lineRule="auto"/>
        <w:ind w:left="998" w:right="51" w:hanging="454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3827">
        <w:rPr>
          <w:rFonts w:ascii="Times New Roman" w:hAnsi="Times New Roman" w:cs="Times New Roman"/>
          <w:sz w:val="24"/>
          <w:szCs w:val="24"/>
          <w:lang w:eastAsia="hu-HU"/>
        </w:rPr>
        <w:t>az Alapítványt érintő megszűnési ok fennállásának mindenkori vizsgálata és annak bekövetkezte esetén a Ptk.-ban előírt intézkedések megtétele;</w:t>
      </w:r>
    </w:p>
    <w:p w14:paraId="7484386F" w14:textId="77777777" w:rsidR="00193827" w:rsidRPr="00193827" w:rsidRDefault="00193827" w:rsidP="00193827">
      <w:pPr>
        <w:widowControl w:val="0"/>
        <w:numPr>
          <w:ilvl w:val="0"/>
          <w:numId w:val="34"/>
        </w:numPr>
        <w:spacing w:before="120" w:after="120" w:line="240" w:lineRule="auto"/>
        <w:ind w:left="998" w:right="51" w:hanging="454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3827">
        <w:rPr>
          <w:rFonts w:ascii="Times New Roman" w:hAnsi="Times New Roman" w:cs="Times New Roman"/>
          <w:sz w:val="24"/>
          <w:szCs w:val="24"/>
          <w:lang w:eastAsia="hu-HU"/>
        </w:rPr>
        <w:t>az Alapítvány képviselete a fenntartott és tulajdonolt Egyetem finanszírozására irányuló rövid-, közép- és hosszútávú megállapodás megkötésére irányuló folyamat során;</w:t>
      </w:r>
    </w:p>
    <w:p w14:paraId="0F75F43C" w14:textId="77777777" w:rsidR="00193827" w:rsidRPr="00193827" w:rsidRDefault="00193827" w:rsidP="00193827">
      <w:pPr>
        <w:widowControl w:val="0"/>
        <w:numPr>
          <w:ilvl w:val="0"/>
          <w:numId w:val="34"/>
        </w:numPr>
        <w:spacing w:before="120" w:after="120" w:line="240" w:lineRule="auto"/>
        <w:ind w:left="998" w:right="51" w:hanging="454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bookmarkStart w:id="5" w:name="_Hlk85362053"/>
      <w:r w:rsidRPr="00193827">
        <w:rPr>
          <w:rFonts w:ascii="Times New Roman" w:hAnsi="Times New Roman" w:cs="Times New Roman"/>
          <w:sz w:val="24"/>
          <w:szCs w:val="24"/>
          <w:lang w:eastAsia="hu-HU"/>
        </w:rPr>
        <w:t xml:space="preserve">az Egyetem Alapító Okiratának, Szervezeti és Működési Szabályzatának elfogadása, és módosítása, könyvvizsgálójának megválasztása, éves beszámolójának, üzleti tervének és vagyongazdálkodási tervének elfogadása; </w:t>
      </w:r>
    </w:p>
    <w:p w14:paraId="3B2769A7" w14:textId="77777777" w:rsidR="00193827" w:rsidRPr="00193827" w:rsidRDefault="00193827" w:rsidP="00193827">
      <w:pPr>
        <w:widowControl w:val="0"/>
        <w:numPr>
          <w:ilvl w:val="0"/>
          <w:numId w:val="34"/>
        </w:numPr>
        <w:spacing w:before="120" w:after="120" w:line="240" w:lineRule="auto"/>
        <w:ind w:left="998" w:right="51" w:hanging="454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3827">
        <w:rPr>
          <w:rFonts w:ascii="Times New Roman" w:hAnsi="Times New Roman" w:cs="Times New Roman"/>
          <w:sz w:val="24"/>
          <w:szCs w:val="24"/>
          <w:lang w:eastAsia="hu-HU"/>
        </w:rPr>
        <w:t>döntés gazdasági társaság Egyetem általi alapítása vagy gazdasági társaságban történő tulajdonszerzése engedélyezéséről;</w:t>
      </w:r>
    </w:p>
    <w:p w14:paraId="720D0CEC" w14:textId="77777777" w:rsidR="00193827" w:rsidRPr="00193827" w:rsidRDefault="00193827" w:rsidP="00193827">
      <w:pPr>
        <w:widowControl w:val="0"/>
        <w:numPr>
          <w:ilvl w:val="0"/>
          <w:numId w:val="34"/>
        </w:numPr>
        <w:spacing w:before="120" w:after="120" w:line="240" w:lineRule="auto"/>
        <w:ind w:left="998" w:right="51" w:hanging="454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3827">
        <w:rPr>
          <w:rFonts w:ascii="Times New Roman" w:hAnsi="Times New Roman" w:cs="Times New Roman"/>
          <w:sz w:val="24"/>
          <w:szCs w:val="24"/>
          <w:lang w:eastAsia="hu-HU"/>
        </w:rPr>
        <w:t>döntés a Közép-Európai Akadémia jogi személyiséggel történő felruházásáról és annak megszüntetéséről, az Akadémia könyvvizsgálójának megválasztásáról;</w:t>
      </w:r>
    </w:p>
    <w:bookmarkEnd w:id="5"/>
    <w:p w14:paraId="79B5B118" w14:textId="77777777" w:rsidR="00193827" w:rsidRPr="00193827" w:rsidRDefault="00193827" w:rsidP="00193827">
      <w:pPr>
        <w:widowControl w:val="0"/>
        <w:numPr>
          <w:ilvl w:val="0"/>
          <w:numId w:val="34"/>
        </w:numPr>
        <w:spacing w:before="120" w:after="120" w:line="240" w:lineRule="auto"/>
        <w:ind w:left="998" w:right="51" w:hanging="454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3827">
        <w:rPr>
          <w:rFonts w:ascii="Times New Roman" w:hAnsi="Times New Roman" w:cs="Times New Roman"/>
          <w:sz w:val="24"/>
          <w:szCs w:val="24"/>
          <w:lang w:eastAsia="hu-HU"/>
        </w:rPr>
        <w:t>egyhangú döntés a törvényben meghatározott közérdekű célok szerinti tevékenységhez képest további közérdekű tevékenység felvételéről, illetve annak megszüntetéséről és az Alapító Okirat ennek megfelelő módosításáról, amennyiben a további közérdekű cél felvételének feltételei adottak;</w:t>
      </w:r>
    </w:p>
    <w:p w14:paraId="4A57CD32" w14:textId="77777777" w:rsidR="00193827" w:rsidRPr="00193827" w:rsidRDefault="00193827" w:rsidP="00193827">
      <w:pPr>
        <w:widowControl w:val="0"/>
        <w:numPr>
          <w:ilvl w:val="0"/>
          <w:numId w:val="34"/>
        </w:numPr>
        <w:spacing w:after="0" w:line="250" w:lineRule="auto"/>
        <w:ind w:left="998" w:right="51" w:hanging="45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3827">
        <w:rPr>
          <w:rFonts w:ascii="Times New Roman" w:hAnsi="Times New Roman" w:cs="Times New Roman"/>
          <w:sz w:val="24"/>
          <w:szCs w:val="24"/>
          <w:lang w:eastAsia="hu-HU"/>
        </w:rPr>
        <w:t>döntés mindazon kérdésben, amelyet jogszabály, az Alapító Okirat vagy a fenntartott vagy tulajdonolt szervezet létesítő okirata a hatáskörébe utal;</w:t>
      </w:r>
    </w:p>
    <w:p w14:paraId="2567CB29" w14:textId="77777777" w:rsidR="00193827" w:rsidRPr="00193827" w:rsidRDefault="00193827" w:rsidP="00193827">
      <w:pPr>
        <w:widowControl w:val="0"/>
        <w:numPr>
          <w:ilvl w:val="0"/>
          <w:numId w:val="34"/>
        </w:numPr>
        <w:spacing w:after="0" w:line="250" w:lineRule="auto"/>
        <w:ind w:left="998" w:right="51" w:hanging="45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3827">
        <w:rPr>
          <w:rFonts w:ascii="Times New Roman" w:hAnsi="Times New Roman" w:cs="Times New Roman"/>
          <w:sz w:val="24"/>
          <w:szCs w:val="24"/>
          <w:lang w:eastAsia="hu-HU"/>
        </w:rPr>
        <w:t>döntés a kuratórium jogkörének meghatározott tárgykörre vonatkozóan az elnökre történő átruházásáról.</w:t>
      </w:r>
    </w:p>
    <w:p w14:paraId="4A3EFE73" w14:textId="77777777" w:rsidR="00CE562D" w:rsidRPr="00CB265A" w:rsidRDefault="00CE562D" w:rsidP="00CE562D">
      <w:pPr>
        <w:spacing w:after="0" w:line="240" w:lineRule="auto"/>
        <w:ind w:left="851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69D38D7E" w14:textId="4E2A10E4" w:rsidR="008F1F1A" w:rsidRDefault="008F1F1A" w:rsidP="00E14986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bookmarkStart w:id="6" w:name="_Toc120169609"/>
      <w:r w:rsidRPr="00E14986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II. A </w:t>
      </w:r>
      <w:bookmarkEnd w:id="3"/>
      <w:bookmarkEnd w:id="4"/>
      <w:bookmarkEnd w:id="6"/>
      <w:r w:rsidR="00CE562D" w:rsidRPr="00E14986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Felügyelőbizottság</w:t>
      </w:r>
      <w:r w:rsidR="00E14986" w:rsidRPr="00E14986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feladatai:</w:t>
      </w:r>
    </w:p>
    <w:p w14:paraId="51E7F291" w14:textId="320C52BA" w:rsidR="00193827" w:rsidRPr="00193827" w:rsidRDefault="00193827" w:rsidP="0019382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3827">
        <w:rPr>
          <w:rFonts w:ascii="Times New Roman" w:hAnsi="Times New Roman" w:cs="Times New Roman"/>
          <w:sz w:val="24"/>
          <w:szCs w:val="24"/>
          <w:lang w:eastAsia="hu-HU"/>
        </w:rPr>
        <w:t>Az Alapítvány működésének, gazdálkodásának törvényességét és célszerűségét a felügyelőbizottság ellenőrzi.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Ennek keretében a felügyelőbizottság többek között:</w:t>
      </w:r>
    </w:p>
    <w:p w14:paraId="06186F86" w14:textId="77777777" w:rsidR="00E14986" w:rsidRPr="00DD671D" w:rsidRDefault="00E14986" w:rsidP="00E14986">
      <w:pPr>
        <w:pStyle w:val="Listaszerbekezds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DD67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véleményezi az Alapítvány beszámolóját, illetve az éves költségvetését;</w:t>
      </w:r>
    </w:p>
    <w:p w14:paraId="727B0ECA" w14:textId="21210ED5" w:rsidR="00E14986" w:rsidRPr="00DD671D" w:rsidRDefault="00E14986" w:rsidP="00E14986">
      <w:pPr>
        <w:pStyle w:val="Listaszerbekezds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DD67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745F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Pr="00DD67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Alapító Okiratban és a fenntartott intézmény alapító okiratában, továbbá a nemzeti felsőoktatásról szóló 2011. évi CCIV. törvény 94. § (6) bekezdése alapján a </w:t>
      </w:r>
      <w:r w:rsidR="00B1087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DD67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uratórium hatáskörébe utalt ügyekben javaslattételi és véleménynyilvánítási jogkörrel rendelkezik;</w:t>
      </w:r>
    </w:p>
    <w:p w14:paraId="75F3548A" w14:textId="77777777" w:rsidR="00E14986" w:rsidRPr="00DD671D" w:rsidRDefault="00E14986" w:rsidP="00E14986">
      <w:pPr>
        <w:pStyle w:val="Listaszerbekezds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DD67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véleményezi az Alapítvány szervezetére és működésére vonatkozó szabályokat;</w:t>
      </w:r>
    </w:p>
    <w:p w14:paraId="12FF2766" w14:textId="3C3787C5" w:rsidR="00E14986" w:rsidRPr="00DD671D" w:rsidRDefault="00E14986" w:rsidP="00E14986">
      <w:pPr>
        <w:pStyle w:val="Listaszerbekezds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DD67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ellátja </w:t>
      </w:r>
      <w:r w:rsidR="00745F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r w:rsidRPr="00DD67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Alapító Okirat IX. 1</w:t>
      </w:r>
      <w:r w:rsidR="00745F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DD67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.b. és VIII.6. pontjában meghatározott hatáskörébe utalt feladatokat.</w:t>
      </w:r>
    </w:p>
    <w:p w14:paraId="129A929A" w14:textId="4EF6D205" w:rsidR="008F1F1A" w:rsidRPr="008F1F1A" w:rsidRDefault="00193827" w:rsidP="0019382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4B99D0C6" w14:textId="44DAE44F" w:rsidR="008F1F1A" w:rsidRPr="00DD671D" w:rsidRDefault="008F1F1A" w:rsidP="00DD671D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bookmarkStart w:id="7" w:name="_Toc42083050"/>
      <w:bookmarkStart w:id="8" w:name="_Toc69999966"/>
      <w:bookmarkStart w:id="9" w:name="_Toc120169610"/>
      <w:r w:rsidRPr="00DD67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lastRenderedPageBreak/>
        <w:t xml:space="preserve">III. A </w:t>
      </w:r>
      <w:bookmarkEnd w:id="7"/>
      <w:bookmarkEnd w:id="8"/>
      <w:bookmarkEnd w:id="9"/>
      <w:r w:rsidR="00DD67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Vagyonellenőr feladatai:</w:t>
      </w:r>
    </w:p>
    <w:p w14:paraId="44AE8EA9" w14:textId="64371C39" w:rsidR="00193827" w:rsidRPr="00193827" w:rsidRDefault="00193827" w:rsidP="00193827">
      <w:pPr>
        <w:shd w:val="clear" w:color="auto" w:fill="FFFFFF"/>
        <w:spacing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93827">
        <w:rPr>
          <w:rFonts w:ascii="Times New Roman" w:hAnsi="Times New Roman" w:cs="Times New Roman"/>
          <w:sz w:val="24"/>
          <w:szCs w:val="24"/>
        </w:rPr>
        <w:t>) Az alapítványi vagyonellenőr legfőbb feladata annak ellenőrzése, hogy az alapítvány vagyonkezelési tevékenysége megfelel-e a vonatkozó jogszabályokban, az alapító okiratban és a vagyonkezelési tevékenységre vonatkozó alapítványi szabályzatokban foglaltaknak. Az alapítványi vagyonellenőr ellenőrzi továbbá a kuratórium, illetve a felügyelőbizottság törvényben foglalt kötelezettségeinek teljesítését.</w:t>
      </w:r>
    </w:p>
    <w:p w14:paraId="77A3CC12" w14:textId="632E6B54" w:rsidR="00193827" w:rsidRPr="00193827" w:rsidRDefault="00193827" w:rsidP="00193827">
      <w:pPr>
        <w:shd w:val="clear" w:color="auto" w:fill="FFFFFF"/>
        <w:spacing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93827">
        <w:rPr>
          <w:rFonts w:ascii="Times New Roman" w:hAnsi="Times New Roman" w:cs="Times New Roman"/>
          <w:sz w:val="24"/>
          <w:szCs w:val="24"/>
        </w:rPr>
        <w:t>) Az alapítványi vagyonellenőrt a kuratórium által gyakorolt alapítói jogok körébe tartozó kérdésekben véleményezési jog illeti meg. Az alapítványi vagyonellenőrt az alapítványi iratokba való betekintési és tájékoztatási jog tekintetében ugyanolyan jogosultságok illetik meg, mint a felügyelőbizottságot.</w:t>
      </w:r>
    </w:p>
    <w:p w14:paraId="61D8D735" w14:textId="3771194E" w:rsidR="00193827" w:rsidRPr="00193827" w:rsidRDefault="00193827" w:rsidP="00193827">
      <w:pPr>
        <w:shd w:val="clear" w:color="auto" w:fill="FFFFFF"/>
        <w:spacing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93827">
        <w:rPr>
          <w:rFonts w:ascii="Times New Roman" w:hAnsi="Times New Roman" w:cs="Times New Roman"/>
          <w:sz w:val="24"/>
          <w:szCs w:val="24"/>
        </w:rPr>
        <w:t>) Amennyiben az alapítói jogokat gyakorló kuratórium, illetve a felügyelőbizottság működése vagy eljárása nem felel meg a törvényben vagy az alapító okiratban foglaltaknak, az alapítványi vagyonellenőr felhívja az érintett alapítványi szervet a szabályszerű működésre. Amennyiben az érintett szerv a felhívásnak nem tesz eleget, az alapítványi vagyonellenőr törvényességi felügyeleti eljárást kezdeményezhet a nyilvántartó bíróságnál.</w:t>
      </w:r>
    </w:p>
    <w:p w14:paraId="5204B949" w14:textId="426B592C" w:rsidR="00CC0D1C" w:rsidRPr="004C2651" w:rsidRDefault="00193827" w:rsidP="00193827">
      <w:pPr>
        <w:shd w:val="clear" w:color="auto" w:fill="FFFFFF"/>
        <w:spacing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93827">
        <w:rPr>
          <w:rFonts w:ascii="Times New Roman" w:hAnsi="Times New Roman" w:cs="Times New Roman"/>
          <w:sz w:val="24"/>
          <w:szCs w:val="24"/>
        </w:rPr>
        <w:t>) Ha a kuratóriumi vagy felügyelőbizottsági tagság, illetve tisztség betöltése tárgyában - ennek felmerülésétől számított 90 napon belül - nem születik döntés, e kérdésben az alapítványi vagyonellenőr javaslatára a nyilvántartó bíróság határoz.</w:t>
      </w:r>
    </w:p>
    <w:p w14:paraId="4CC4B064" w14:textId="5BC801FC" w:rsidR="008F1F1A" w:rsidRPr="001268C2" w:rsidRDefault="001268C2" w:rsidP="008F1F1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1268C2">
        <w:rPr>
          <w:rFonts w:ascii="Times New Roman" w:eastAsia="Calibri" w:hAnsi="Times New Roman" w:cs="Times New Roman"/>
          <w:b/>
          <w:bCs/>
          <w:i/>
          <w:iCs/>
        </w:rPr>
        <w:t xml:space="preserve">IV. </w:t>
      </w:r>
      <w:r w:rsidR="00BB769E">
        <w:rPr>
          <w:rFonts w:ascii="Times New Roman" w:eastAsia="Calibri" w:hAnsi="Times New Roman" w:cs="Times New Roman"/>
          <w:b/>
          <w:bCs/>
          <w:i/>
          <w:iCs/>
        </w:rPr>
        <w:t xml:space="preserve">A </w:t>
      </w:r>
      <w:r w:rsidRPr="001268C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Könyvvizsgáló</w:t>
      </w:r>
      <w:r w:rsidR="00BB769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feladatai:</w:t>
      </w:r>
    </w:p>
    <w:p w14:paraId="5D21370E" w14:textId="77777777" w:rsidR="00193827" w:rsidRPr="00193827" w:rsidRDefault="00193827" w:rsidP="00193827">
      <w:pPr>
        <w:pStyle w:val="Listaszerbekezds"/>
        <w:widowControl w:val="0"/>
        <w:numPr>
          <w:ilvl w:val="0"/>
          <w:numId w:val="3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93827">
        <w:rPr>
          <w:rFonts w:ascii="Times New Roman" w:hAnsi="Times New Roman" w:cs="Times New Roman"/>
          <w:sz w:val="24"/>
          <w:szCs w:val="24"/>
        </w:rPr>
        <w:t>a könyvvizsgálat szabályszerű elvégzése,</w:t>
      </w:r>
    </w:p>
    <w:p w14:paraId="5E4A0646" w14:textId="77777777" w:rsidR="00193827" w:rsidRPr="00193827" w:rsidRDefault="00193827" w:rsidP="00193827">
      <w:pPr>
        <w:pStyle w:val="Listaszerbekezds"/>
        <w:widowControl w:val="0"/>
        <w:numPr>
          <w:ilvl w:val="0"/>
          <w:numId w:val="3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93827">
        <w:rPr>
          <w:rFonts w:ascii="Times New Roman" w:hAnsi="Times New Roman" w:cs="Times New Roman"/>
          <w:sz w:val="24"/>
          <w:szCs w:val="24"/>
        </w:rPr>
        <w:t>független könyvvizsgálói jelentésben állásfoglalás arról, hogy az Alapítvány éves beszámolója megfelel-e a jogszabályoknak és megbízható, valós képet ad-e az Alapítvány vagyoni, pénzügyi és jövedelmi helyzetéről, működésének gazdasági eredményeiről,</w:t>
      </w:r>
    </w:p>
    <w:p w14:paraId="58DFA4BD" w14:textId="77777777" w:rsidR="00193827" w:rsidRPr="00193827" w:rsidRDefault="00193827" w:rsidP="00193827">
      <w:pPr>
        <w:pStyle w:val="Listaszerbekezds"/>
        <w:widowControl w:val="0"/>
        <w:numPr>
          <w:ilvl w:val="0"/>
          <w:numId w:val="3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93827">
        <w:rPr>
          <w:rFonts w:ascii="Times New Roman" w:hAnsi="Times New Roman" w:cs="Times New Roman"/>
          <w:sz w:val="24"/>
          <w:szCs w:val="24"/>
        </w:rPr>
        <w:t>az Alapítvány belső szabályozottságának vizsgálata,</w:t>
      </w:r>
    </w:p>
    <w:p w14:paraId="16BFC36D" w14:textId="77777777" w:rsidR="00193827" w:rsidRPr="00193827" w:rsidRDefault="00193827" w:rsidP="00193827">
      <w:pPr>
        <w:pStyle w:val="Listaszerbekezds"/>
        <w:widowControl w:val="0"/>
        <w:numPr>
          <w:ilvl w:val="0"/>
          <w:numId w:val="3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93827">
        <w:rPr>
          <w:rFonts w:ascii="Times New Roman" w:hAnsi="Times New Roman" w:cs="Times New Roman"/>
          <w:sz w:val="24"/>
          <w:szCs w:val="24"/>
        </w:rPr>
        <w:t>az Alapítvány éves beszámolója és a kialakított számviteli nyilvántartásai közötti összhang vizsgálata,</w:t>
      </w:r>
    </w:p>
    <w:p w14:paraId="55B8DB21" w14:textId="77777777" w:rsidR="00193827" w:rsidRPr="00193827" w:rsidRDefault="00193827" w:rsidP="00193827">
      <w:pPr>
        <w:pStyle w:val="Listaszerbekezds"/>
        <w:widowControl w:val="0"/>
        <w:numPr>
          <w:ilvl w:val="0"/>
          <w:numId w:val="3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93827">
        <w:rPr>
          <w:rFonts w:ascii="Times New Roman" w:hAnsi="Times New Roman" w:cs="Times New Roman"/>
          <w:sz w:val="24"/>
          <w:szCs w:val="24"/>
        </w:rPr>
        <w:t>az éves beszámoló számviteli alapelveknek és vonatkozó jogszabályi előírásoknak való megfelelésének áttekintése,</w:t>
      </w:r>
    </w:p>
    <w:p w14:paraId="2FBB531C" w14:textId="77777777" w:rsidR="00193827" w:rsidRPr="00193827" w:rsidRDefault="00193827" w:rsidP="00193827">
      <w:pPr>
        <w:pStyle w:val="Listaszerbekezds"/>
        <w:widowControl w:val="0"/>
        <w:numPr>
          <w:ilvl w:val="0"/>
          <w:numId w:val="3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93827">
        <w:rPr>
          <w:rFonts w:ascii="Times New Roman" w:hAnsi="Times New Roman" w:cs="Times New Roman"/>
          <w:sz w:val="24"/>
          <w:szCs w:val="24"/>
        </w:rPr>
        <w:t>a könyvvizsgálat elvégzéséhez kapott és a Könyvvizsgáló által összegyűjtött információk és magyarázatok és a beszámoló közötti összhang vizsgálata,</w:t>
      </w:r>
    </w:p>
    <w:p w14:paraId="40703602" w14:textId="77777777" w:rsidR="00193827" w:rsidRPr="00193827" w:rsidRDefault="00193827" w:rsidP="00193827">
      <w:pPr>
        <w:pStyle w:val="Listaszerbekezds"/>
        <w:widowControl w:val="0"/>
        <w:numPr>
          <w:ilvl w:val="0"/>
          <w:numId w:val="3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93827">
        <w:rPr>
          <w:rFonts w:ascii="Times New Roman" w:hAnsi="Times New Roman" w:cs="Times New Roman"/>
          <w:sz w:val="24"/>
          <w:szCs w:val="24"/>
        </w:rPr>
        <w:t>fordulónap utáni események áttekintése.</w:t>
      </w:r>
    </w:p>
    <w:p w14:paraId="08B64270" w14:textId="77777777" w:rsidR="00D83C3F" w:rsidRPr="00D83C3F" w:rsidRDefault="00D83C3F" w:rsidP="00D83C3F">
      <w:p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24D944" w14:textId="24B76CFA" w:rsidR="008F1F1A" w:rsidRDefault="008F1F1A" w:rsidP="00D83C3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bookmarkStart w:id="10" w:name="_Toc42083078"/>
      <w:bookmarkStart w:id="11" w:name="_Toc69999993"/>
      <w:bookmarkStart w:id="12" w:name="_Toc120169612"/>
      <w:r w:rsidRPr="00BB76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V. </w:t>
      </w:r>
      <w:bookmarkEnd w:id="10"/>
      <w:bookmarkEnd w:id="11"/>
      <w:bookmarkEnd w:id="12"/>
      <w:r w:rsidR="00D83C3F" w:rsidRPr="00BB76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A Titkárság</w:t>
      </w:r>
      <w:r w:rsidR="000F400A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(munkaszervezet)</w:t>
      </w:r>
      <w:r w:rsidR="00D83C3F" w:rsidRPr="00BB76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feladatai:</w:t>
      </w:r>
    </w:p>
    <w:p w14:paraId="1DFD4954" w14:textId="4C902CBF" w:rsidR="00EB17A2" w:rsidRPr="00EB17A2" w:rsidRDefault="00EB17A2" w:rsidP="00EB17A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A2">
        <w:rPr>
          <w:rFonts w:ascii="Times New Roman" w:hAnsi="Times New Roman" w:cs="Times New Roman"/>
          <w:sz w:val="24"/>
          <w:szCs w:val="24"/>
        </w:rPr>
        <w:t xml:space="preserve">A Kuratórium működéséhez szükséges operatív, szakmai és adminisztratív feladatokat, az Alapítvány és a Kuratórium működésével összefüggő </w:t>
      </w:r>
      <w:r>
        <w:rPr>
          <w:rFonts w:ascii="Times New Roman" w:hAnsi="Times New Roman" w:cs="Times New Roman"/>
          <w:sz w:val="24"/>
          <w:szCs w:val="24"/>
        </w:rPr>
        <w:t>Szervezeti és Működési</w:t>
      </w:r>
      <w:r w:rsidRPr="00EB1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B17A2">
        <w:rPr>
          <w:rFonts w:ascii="Times New Roman" w:hAnsi="Times New Roman" w:cs="Times New Roman"/>
          <w:sz w:val="24"/>
          <w:szCs w:val="24"/>
        </w:rPr>
        <w:t>zabályzatban, a Kuratórium Ügyrendjében, valamint az Alapítvány egyéb szabályzataiban meghatározott szervezési és adminisztratív feladatokat, a Kuratórium és az Egyetem közötti, hatáskörébe tartozó ügyekben a kapcsolattartás feladatait az Alapítvány munkaszervezete, a Titkárság, annak mindenkori tagjai látják el.</w:t>
      </w:r>
      <w:r>
        <w:rPr>
          <w:rFonts w:ascii="Times New Roman" w:hAnsi="Times New Roman" w:cs="Times New Roman"/>
          <w:sz w:val="24"/>
          <w:szCs w:val="24"/>
        </w:rPr>
        <w:t xml:space="preserve"> A Titkárság feladati közé tartozik többek között:</w:t>
      </w:r>
    </w:p>
    <w:p w14:paraId="343332F0" w14:textId="25D2A391" w:rsidR="008F6B9F" w:rsidRDefault="008F6B9F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Kuratórium üléseinek előkészítése magyar és angol nyelven</w:t>
      </w:r>
    </w:p>
    <w:p w14:paraId="1CD9BBB5" w14:textId="3D7D1B37" w:rsidR="008F6B9F" w:rsidRDefault="008F6B9F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ülés tartása nélküli szavazások előkészítése magyar és angol nyelven</w:t>
      </w:r>
      <w:r w:rsidR="00493581">
        <w:rPr>
          <w:rFonts w:ascii="Times New Roman" w:hAnsi="Times New Roman" w:cs="Times New Roman"/>
          <w:bCs/>
          <w:sz w:val="24"/>
          <w:szCs w:val="24"/>
        </w:rPr>
        <w:t>, szavazások lebonyolítása</w:t>
      </w:r>
    </w:p>
    <w:p w14:paraId="1B5293CE" w14:textId="4CD38936" w:rsidR="008F6B9F" w:rsidRDefault="008F6B9F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Kuratórium hatáskörébe tartozó ügyek előkészítése döntésre</w:t>
      </w:r>
    </w:p>
    <w:p w14:paraId="56E5AEB4" w14:textId="3800DAD3" w:rsidR="008F6B9F" w:rsidRDefault="008F6B9F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Kuratórium ülésein meghozott határozatokról jegyzőkönyvkivonat készítése</w:t>
      </w:r>
    </w:p>
    <w:p w14:paraId="13D7A300" w14:textId="013E578D" w:rsidR="006E5BB2" w:rsidRDefault="006E5BB2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kuratóriumi ülések jegyzőkönyv tervezetének előkészítése</w:t>
      </w:r>
    </w:p>
    <w:p w14:paraId="15D889BF" w14:textId="69F1938A" w:rsidR="005E6126" w:rsidRDefault="005E6126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Kuratórium tagjainak segítése a feladataik ellátásában, megfelelő információkkal történő ellátásuk biztosítása</w:t>
      </w:r>
    </w:p>
    <w:p w14:paraId="73B612A3" w14:textId="001EAAB9" w:rsidR="005E6126" w:rsidRDefault="005E6126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kapcsolattartás a modellváltó egyetemek alapítványaival</w:t>
      </w:r>
    </w:p>
    <w:p w14:paraId="338833DB" w14:textId="2CE8A2EA" w:rsidR="005E6126" w:rsidRDefault="005E6126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Alapítvánnyal összefüggő jogi szabályozási feladatok támogatása</w:t>
      </w:r>
    </w:p>
    <w:p w14:paraId="73BEBEDA" w14:textId="68EC678B" w:rsidR="005E6126" w:rsidRDefault="005E6126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Alapítvány jogszerű működéséhez fűződő jogszabályi kötelezettségek teljesítése</w:t>
      </w:r>
    </w:p>
    <w:p w14:paraId="4600347E" w14:textId="507CDE72" w:rsidR="008F1F1A" w:rsidRDefault="008F6B9F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B9F">
        <w:rPr>
          <w:rFonts w:ascii="Times New Roman" w:hAnsi="Times New Roman" w:cs="Times New Roman"/>
          <w:bCs/>
          <w:sz w:val="24"/>
          <w:szCs w:val="24"/>
        </w:rPr>
        <w:t>adatvédelemmel összefüggő feladatok ellátása</w:t>
      </w:r>
    </w:p>
    <w:p w14:paraId="616EA8F5" w14:textId="38F70D83" w:rsidR="00CD3E5A" w:rsidRDefault="00CD3E5A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iktató program kezelése</w:t>
      </w:r>
    </w:p>
    <w:p w14:paraId="5322A627" w14:textId="780E154B" w:rsidR="00CD3E5A" w:rsidRDefault="00CD3E5A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kapcsolattartás a Miskolci Egyetem vezetővel és egyes szervezeti egységeivel</w:t>
      </w:r>
    </w:p>
    <w:p w14:paraId="72E2BBF7" w14:textId="2D3349F3" w:rsidR="000750B8" w:rsidRDefault="000750B8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kapcsolattartás </w:t>
      </w:r>
      <w:r w:rsidR="006E5BB2">
        <w:rPr>
          <w:rFonts w:ascii="Times New Roman" w:hAnsi="Times New Roman" w:cs="Times New Roman"/>
          <w:bCs/>
          <w:sz w:val="24"/>
          <w:szCs w:val="24"/>
        </w:rPr>
        <w:t xml:space="preserve">a könyvelővel, </w:t>
      </w:r>
      <w:r>
        <w:rPr>
          <w:rFonts w:ascii="Times New Roman" w:hAnsi="Times New Roman" w:cs="Times New Roman"/>
          <w:bCs/>
          <w:sz w:val="24"/>
          <w:szCs w:val="24"/>
        </w:rPr>
        <w:t>informatikai szakemberekkel, külső szereplőkkel</w:t>
      </w:r>
    </w:p>
    <w:p w14:paraId="4DDDACEE" w14:textId="0313A17D" w:rsidR="000750B8" w:rsidRDefault="000750B8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szerződéskötési folyamatok támogatása, szerződések nyomon követése</w:t>
      </w:r>
      <w:r w:rsidR="00EF6820">
        <w:rPr>
          <w:rFonts w:ascii="Times New Roman" w:hAnsi="Times New Roman" w:cs="Times New Roman"/>
          <w:bCs/>
          <w:sz w:val="24"/>
          <w:szCs w:val="24"/>
        </w:rPr>
        <w:t>, munkavégzésre irányuló szerződések elkészítése</w:t>
      </w:r>
    </w:p>
    <w:p w14:paraId="2326DF13" w14:textId="7158069B" w:rsidR="006E5BB2" w:rsidRDefault="006E5BB2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alapítványi kommunikációs platform működtetése</w:t>
      </w:r>
    </w:p>
    <w:p w14:paraId="59024C43" w14:textId="694BBC07" w:rsidR="006E5BB2" w:rsidRDefault="006E5BB2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tiszteletdíjak, megbízási díjak és egyéb kifizetések elszámolásával kapcsolatos feladatok koordinálása</w:t>
      </w:r>
    </w:p>
    <w:p w14:paraId="197934B5" w14:textId="05145C13" w:rsidR="006E5BB2" w:rsidRDefault="006E5BB2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teljesítésigazolások előkészítése</w:t>
      </w:r>
    </w:p>
    <w:p w14:paraId="791D0796" w14:textId="0B4E3541" w:rsidR="006E5BB2" w:rsidRDefault="006E5BB2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beszerzési folyamatok lebonyolítása</w:t>
      </w:r>
    </w:p>
    <w:p w14:paraId="525DAA13" w14:textId="2853F593" w:rsidR="006E5BB2" w:rsidRDefault="006E5BB2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igény esetén költségtérítések lebonyolítása</w:t>
      </w:r>
    </w:p>
    <w:p w14:paraId="51310A1C" w14:textId="0F5FD16A" w:rsidR="008F6B9F" w:rsidRDefault="005E6126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Kuratórium határozatairól folyamatos nyilvántartás vezetése, </w:t>
      </w:r>
      <w:r w:rsidR="008F6B9F">
        <w:rPr>
          <w:rFonts w:ascii="Times New Roman" w:hAnsi="Times New Roman" w:cs="Times New Roman"/>
          <w:bCs/>
          <w:sz w:val="24"/>
          <w:szCs w:val="24"/>
        </w:rPr>
        <w:t>Határozatok Tárának kezelése</w:t>
      </w:r>
    </w:p>
    <w:p w14:paraId="329D5831" w14:textId="23A8C0A7" w:rsidR="008F6B9F" w:rsidRDefault="00CD3E5A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alapítványi dokumentumok rendszerezése, </w:t>
      </w:r>
      <w:r w:rsidR="008F6B9F">
        <w:rPr>
          <w:rFonts w:ascii="Times New Roman" w:hAnsi="Times New Roman" w:cs="Times New Roman"/>
          <w:bCs/>
          <w:sz w:val="24"/>
          <w:szCs w:val="24"/>
        </w:rPr>
        <w:t xml:space="preserve">irattárazás, leltárazás </w:t>
      </w:r>
    </w:p>
    <w:p w14:paraId="1BF38430" w14:textId="77BFDA67" w:rsidR="006E5BB2" w:rsidRDefault="006E5BB2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küldemények átvétele, feladása</w:t>
      </w:r>
    </w:p>
    <w:p w14:paraId="162A9C14" w14:textId="6314E29C" w:rsidR="006E5BB2" w:rsidRDefault="006E5BB2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Felügyelőbizottság munkájának támogatása</w:t>
      </w:r>
    </w:p>
    <w:p w14:paraId="33466200" w14:textId="4B72FE25" w:rsidR="006E5BB2" w:rsidRDefault="006E5BB2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alapítványi weblap szakmai tartal</w:t>
      </w:r>
      <w:r w:rsidR="00A20B1E">
        <w:rPr>
          <w:rFonts w:ascii="Times New Roman" w:hAnsi="Times New Roman" w:cs="Times New Roman"/>
          <w:bCs/>
          <w:sz w:val="24"/>
          <w:szCs w:val="24"/>
        </w:rPr>
        <w:t>mának</w:t>
      </w:r>
      <w:r>
        <w:rPr>
          <w:rFonts w:ascii="Times New Roman" w:hAnsi="Times New Roman" w:cs="Times New Roman"/>
          <w:bCs/>
          <w:sz w:val="24"/>
          <w:szCs w:val="24"/>
        </w:rPr>
        <w:t xml:space="preserve"> összeállítása</w:t>
      </w:r>
    </w:p>
    <w:p w14:paraId="6C962106" w14:textId="574FCB36" w:rsidR="00493581" w:rsidRDefault="00493581" w:rsidP="00BB769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alapítványi SharePoint tárhely kezelése</w:t>
      </w:r>
    </w:p>
    <w:p w14:paraId="4898BB00" w14:textId="3C93D63B" w:rsidR="006E5BB2" w:rsidRPr="00A20B1E" w:rsidRDefault="00493581" w:rsidP="00A20B1E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3581">
        <w:rPr>
          <w:rFonts w:ascii="Times New Roman" w:hAnsi="Times New Roman" w:cs="Times New Roman"/>
          <w:bCs/>
          <w:sz w:val="24"/>
          <w:szCs w:val="24"/>
        </w:rPr>
        <w:t>ösztöndíjak, pályadíjak</w:t>
      </w:r>
      <w:r>
        <w:rPr>
          <w:rFonts w:ascii="Times New Roman" w:hAnsi="Times New Roman" w:cs="Times New Roman"/>
          <w:bCs/>
          <w:sz w:val="24"/>
          <w:szCs w:val="24"/>
        </w:rPr>
        <w:t xml:space="preserve"> ügyviteli és szakmai feladatainak ellátása</w:t>
      </w:r>
    </w:p>
    <w:sectPr w:rsidR="006E5BB2" w:rsidRPr="00A20B1E" w:rsidSect="000A5C47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441E10" w14:textId="77777777" w:rsidR="009C2FD0" w:rsidRDefault="009C2FD0" w:rsidP="00894E22">
      <w:pPr>
        <w:spacing w:after="0" w:line="240" w:lineRule="auto"/>
      </w:pPr>
      <w:r>
        <w:separator/>
      </w:r>
    </w:p>
  </w:endnote>
  <w:endnote w:type="continuationSeparator" w:id="0">
    <w:p w14:paraId="3CD91BC3" w14:textId="77777777" w:rsidR="009C2FD0" w:rsidRDefault="009C2FD0" w:rsidP="0089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595694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E0A602" w14:textId="7E807D81" w:rsidR="00A20B1E" w:rsidRPr="00A20B1E" w:rsidRDefault="00A20B1E">
        <w:pPr>
          <w:pStyle w:val="llb"/>
          <w:jc w:val="center"/>
          <w:rPr>
            <w:rFonts w:ascii="Times New Roman" w:hAnsi="Times New Roman" w:cs="Times New Roman"/>
          </w:rPr>
        </w:pPr>
        <w:r w:rsidRPr="00A20B1E">
          <w:rPr>
            <w:rFonts w:ascii="Times New Roman" w:hAnsi="Times New Roman" w:cs="Times New Roman"/>
          </w:rPr>
          <w:fldChar w:fldCharType="begin"/>
        </w:r>
        <w:r w:rsidRPr="00A20B1E">
          <w:rPr>
            <w:rFonts w:ascii="Times New Roman" w:hAnsi="Times New Roman" w:cs="Times New Roman"/>
          </w:rPr>
          <w:instrText>PAGE   \* MERGEFORMAT</w:instrText>
        </w:r>
        <w:r w:rsidRPr="00A20B1E">
          <w:rPr>
            <w:rFonts w:ascii="Times New Roman" w:hAnsi="Times New Roman" w:cs="Times New Roman"/>
          </w:rPr>
          <w:fldChar w:fldCharType="separate"/>
        </w:r>
        <w:r w:rsidRPr="00A20B1E">
          <w:rPr>
            <w:rFonts w:ascii="Times New Roman" w:hAnsi="Times New Roman" w:cs="Times New Roman"/>
          </w:rPr>
          <w:t>2</w:t>
        </w:r>
        <w:r w:rsidRPr="00A20B1E">
          <w:rPr>
            <w:rFonts w:ascii="Times New Roman" w:hAnsi="Times New Roman" w:cs="Times New Roman"/>
          </w:rPr>
          <w:fldChar w:fldCharType="end"/>
        </w:r>
      </w:p>
    </w:sdtContent>
  </w:sdt>
  <w:p w14:paraId="23D6A78C" w14:textId="77777777" w:rsidR="00A20B1E" w:rsidRDefault="00A20B1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91CEB" w14:textId="77777777" w:rsidR="009C2FD0" w:rsidRDefault="009C2FD0" w:rsidP="00894E22">
      <w:pPr>
        <w:spacing w:after="0" w:line="240" w:lineRule="auto"/>
      </w:pPr>
      <w:r>
        <w:separator/>
      </w:r>
    </w:p>
  </w:footnote>
  <w:footnote w:type="continuationSeparator" w:id="0">
    <w:p w14:paraId="338F8BC6" w14:textId="77777777" w:rsidR="009C2FD0" w:rsidRDefault="009C2FD0" w:rsidP="0089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F8E48" w14:textId="77777777" w:rsidR="00894E22" w:rsidRPr="00894E22" w:rsidRDefault="00894E22" w:rsidP="00894E2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</w:p>
  <w:p w14:paraId="65421B93" w14:textId="77777777" w:rsidR="00894E22" w:rsidRPr="00894E22" w:rsidRDefault="00894E22" w:rsidP="00894E22">
    <w:pPr>
      <w:spacing w:after="0" w:line="240" w:lineRule="auto"/>
      <w:ind w:left="2410" w:right="2410"/>
      <w:jc w:val="center"/>
      <w:rPr>
        <w:rFonts w:ascii="Trajan Pro" w:eastAsia="MS Mincho" w:hAnsi="Trajan Pro" w:cs="Cambria"/>
        <w:noProof/>
        <w:sz w:val="24"/>
        <w:szCs w:val="24"/>
        <w:lang w:eastAsia="hu-HU"/>
      </w:rPr>
    </w:pPr>
    <w:r w:rsidRPr="00894E22">
      <w:rPr>
        <w:rFonts w:ascii="Trajan Pro" w:eastAsia="MS Mincho" w:hAnsi="Trajan Pro" w:cs="Cambria"/>
        <w:noProof/>
        <w:sz w:val="24"/>
        <w:szCs w:val="24"/>
        <w:lang w:eastAsia="hu-HU"/>
      </w:rPr>
      <w:br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A697B" w14:textId="422F05D4" w:rsidR="00F0304A" w:rsidRDefault="00F0304A">
    <w:pPr>
      <w:pStyle w:val="lfej"/>
    </w:pPr>
  </w:p>
  <w:p w14:paraId="13ED6343" w14:textId="77777777" w:rsidR="00A32EAF" w:rsidRDefault="00A32EAF" w:rsidP="00A32EAF">
    <w:pPr>
      <w:pStyle w:val="lfej"/>
    </w:pPr>
  </w:p>
  <w:p w14:paraId="1666CE11" w14:textId="6E316011" w:rsidR="00A32EAF" w:rsidRDefault="00CD72AA" w:rsidP="00CD72AA">
    <w:pPr>
      <w:pStyle w:val="lfej"/>
      <w:jc w:val="center"/>
    </w:pPr>
    <w:r>
      <w:rPr>
        <w:noProof/>
        <w:lang w:eastAsia="hu-HU"/>
      </w:rPr>
      <w:drawing>
        <wp:inline distT="0" distB="0" distL="0" distR="0" wp14:anchorId="773F5EAA" wp14:editId="551F8E93">
          <wp:extent cx="1763395" cy="1727835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aenergy:Desktop:Miskol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D1C94"/>
    <w:multiLevelType w:val="hybridMultilevel"/>
    <w:tmpl w:val="1B001E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65C7"/>
    <w:multiLevelType w:val="hybridMultilevel"/>
    <w:tmpl w:val="CA304726"/>
    <w:lvl w:ilvl="0" w:tplc="064AB91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4148"/>
    <w:multiLevelType w:val="hybridMultilevel"/>
    <w:tmpl w:val="6DDC23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764D9"/>
    <w:multiLevelType w:val="hybridMultilevel"/>
    <w:tmpl w:val="4C62A9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2D89"/>
    <w:multiLevelType w:val="hybridMultilevel"/>
    <w:tmpl w:val="4CCEE0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50D6E"/>
    <w:multiLevelType w:val="hybridMultilevel"/>
    <w:tmpl w:val="439E9412"/>
    <w:lvl w:ilvl="0" w:tplc="B9C408DC">
      <w:start w:val="90"/>
      <w:numFmt w:val="lowerRoman"/>
      <w:lvlText w:val="%1)"/>
      <w:lvlJc w:val="left"/>
      <w:pPr>
        <w:ind w:left="18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387290E"/>
    <w:multiLevelType w:val="hybridMultilevel"/>
    <w:tmpl w:val="C7209176"/>
    <w:lvl w:ilvl="0" w:tplc="D958AA56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D867B1"/>
    <w:multiLevelType w:val="hybridMultilevel"/>
    <w:tmpl w:val="D1C03F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4870"/>
    <w:multiLevelType w:val="hybridMultilevel"/>
    <w:tmpl w:val="2D1E54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C3420"/>
    <w:multiLevelType w:val="hybridMultilevel"/>
    <w:tmpl w:val="D1C03F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01B50"/>
    <w:multiLevelType w:val="hybridMultilevel"/>
    <w:tmpl w:val="16AAC15E"/>
    <w:lvl w:ilvl="0" w:tplc="040E0011">
      <w:start w:val="1"/>
      <w:numFmt w:val="decimal"/>
      <w:lvlText w:val="%1)"/>
      <w:lvlJc w:val="left"/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56" w:hanging="360"/>
      </w:pPr>
    </w:lvl>
    <w:lvl w:ilvl="2" w:tplc="040E001B" w:tentative="1">
      <w:start w:val="1"/>
      <w:numFmt w:val="lowerRoman"/>
      <w:lvlText w:val="%3."/>
      <w:lvlJc w:val="right"/>
      <w:pPr>
        <w:ind w:left="1776" w:hanging="180"/>
      </w:pPr>
    </w:lvl>
    <w:lvl w:ilvl="3" w:tplc="040E000F" w:tentative="1">
      <w:start w:val="1"/>
      <w:numFmt w:val="decimal"/>
      <w:lvlText w:val="%4."/>
      <w:lvlJc w:val="left"/>
      <w:pPr>
        <w:ind w:left="2496" w:hanging="360"/>
      </w:pPr>
    </w:lvl>
    <w:lvl w:ilvl="4" w:tplc="040E0019" w:tentative="1">
      <w:start w:val="1"/>
      <w:numFmt w:val="lowerLetter"/>
      <w:lvlText w:val="%5."/>
      <w:lvlJc w:val="left"/>
      <w:pPr>
        <w:ind w:left="3216" w:hanging="360"/>
      </w:pPr>
    </w:lvl>
    <w:lvl w:ilvl="5" w:tplc="040E001B" w:tentative="1">
      <w:start w:val="1"/>
      <w:numFmt w:val="lowerRoman"/>
      <w:lvlText w:val="%6."/>
      <w:lvlJc w:val="right"/>
      <w:pPr>
        <w:ind w:left="3936" w:hanging="180"/>
      </w:pPr>
    </w:lvl>
    <w:lvl w:ilvl="6" w:tplc="040E000F" w:tentative="1">
      <w:start w:val="1"/>
      <w:numFmt w:val="decimal"/>
      <w:lvlText w:val="%7."/>
      <w:lvlJc w:val="left"/>
      <w:pPr>
        <w:ind w:left="4656" w:hanging="360"/>
      </w:pPr>
    </w:lvl>
    <w:lvl w:ilvl="7" w:tplc="040E0019" w:tentative="1">
      <w:start w:val="1"/>
      <w:numFmt w:val="lowerLetter"/>
      <w:lvlText w:val="%8."/>
      <w:lvlJc w:val="left"/>
      <w:pPr>
        <w:ind w:left="5376" w:hanging="360"/>
      </w:pPr>
    </w:lvl>
    <w:lvl w:ilvl="8" w:tplc="040E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1" w15:restartNumberingAfterBreak="0">
    <w:nsid w:val="34056A2A"/>
    <w:multiLevelType w:val="hybridMultilevel"/>
    <w:tmpl w:val="4C0CBD7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21563"/>
    <w:multiLevelType w:val="hybridMultilevel"/>
    <w:tmpl w:val="3A4E1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A30BA"/>
    <w:multiLevelType w:val="hybridMultilevel"/>
    <w:tmpl w:val="1444B4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249EC"/>
    <w:multiLevelType w:val="hybridMultilevel"/>
    <w:tmpl w:val="3D728B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D32F8"/>
    <w:multiLevelType w:val="hybridMultilevel"/>
    <w:tmpl w:val="1CB255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B315E"/>
    <w:multiLevelType w:val="hybridMultilevel"/>
    <w:tmpl w:val="2DA214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F28DF"/>
    <w:multiLevelType w:val="hybridMultilevel"/>
    <w:tmpl w:val="436ABC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7382C"/>
    <w:multiLevelType w:val="hybridMultilevel"/>
    <w:tmpl w:val="164A60EE"/>
    <w:lvl w:ilvl="0" w:tplc="E940DBF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8281B"/>
    <w:multiLevelType w:val="hybridMultilevel"/>
    <w:tmpl w:val="8A1030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16140"/>
    <w:multiLevelType w:val="hybridMultilevel"/>
    <w:tmpl w:val="C194F0B4"/>
    <w:lvl w:ilvl="0" w:tplc="CFD48B28">
      <w:start w:val="1"/>
      <w:numFmt w:val="lowerLetter"/>
      <w:lvlText w:val="%1)"/>
      <w:lvlJc w:val="left"/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56" w:hanging="360"/>
      </w:pPr>
    </w:lvl>
    <w:lvl w:ilvl="2" w:tplc="FFFFFFFF" w:tentative="1">
      <w:start w:val="1"/>
      <w:numFmt w:val="lowerRoman"/>
      <w:lvlText w:val="%3."/>
      <w:lvlJc w:val="right"/>
      <w:pPr>
        <w:ind w:left="1776" w:hanging="180"/>
      </w:pPr>
    </w:lvl>
    <w:lvl w:ilvl="3" w:tplc="FFFFFFFF" w:tentative="1">
      <w:start w:val="1"/>
      <w:numFmt w:val="decimal"/>
      <w:lvlText w:val="%4."/>
      <w:lvlJc w:val="left"/>
      <w:pPr>
        <w:ind w:left="2496" w:hanging="360"/>
      </w:pPr>
    </w:lvl>
    <w:lvl w:ilvl="4" w:tplc="FFFFFFFF" w:tentative="1">
      <w:start w:val="1"/>
      <w:numFmt w:val="lowerLetter"/>
      <w:lvlText w:val="%5."/>
      <w:lvlJc w:val="left"/>
      <w:pPr>
        <w:ind w:left="3216" w:hanging="360"/>
      </w:pPr>
    </w:lvl>
    <w:lvl w:ilvl="5" w:tplc="FFFFFFFF" w:tentative="1">
      <w:start w:val="1"/>
      <w:numFmt w:val="lowerRoman"/>
      <w:lvlText w:val="%6."/>
      <w:lvlJc w:val="right"/>
      <w:pPr>
        <w:ind w:left="3936" w:hanging="180"/>
      </w:pPr>
    </w:lvl>
    <w:lvl w:ilvl="6" w:tplc="FFFFFFFF" w:tentative="1">
      <w:start w:val="1"/>
      <w:numFmt w:val="decimal"/>
      <w:lvlText w:val="%7."/>
      <w:lvlJc w:val="left"/>
      <w:pPr>
        <w:ind w:left="4656" w:hanging="360"/>
      </w:pPr>
    </w:lvl>
    <w:lvl w:ilvl="7" w:tplc="FFFFFFFF" w:tentative="1">
      <w:start w:val="1"/>
      <w:numFmt w:val="lowerLetter"/>
      <w:lvlText w:val="%8."/>
      <w:lvlJc w:val="left"/>
      <w:pPr>
        <w:ind w:left="5376" w:hanging="360"/>
      </w:pPr>
    </w:lvl>
    <w:lvl w:ilvl="8" w:tplc="FFFFFFFF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1" w15:restartNumberingAfterBreak="0">
    <w:nsid w:val="4C830684"/>
    <w:multiLevelType w:val="hybridMultilevel"/>
    <w:tmpl w:val="5A3C46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177E3"/>
    <w:multiLevelType w:val="hybridMultilevel"/>
    <w:tmpl w:val="20B8B33C"/>
    <w:lvl w:ilvl="0" w:tplc="95205044">
      <w:start w:val="2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55851BD"/>
    <w:multiLevelType w:val="hybridMultilevel"/>
    <w:tmpl w:val="EBDC17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4749F"/>
    <w:multiLevelType w:val="hybridMultilevel"/>
    <w:tmpl w:val="870A20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6389A"/>
    <w:multiLevelType w:val="hybridMultilevel"/>
    <w:tmpl w:val="0AFE0BEA"/>
    <w:lvl w:ilvl="0" w:tplc="4AC4C09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76C70"/>
    <w:multiLevelType w:val="hybridMultilevel"/>
    <w:tmpl w:val="493E4B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13997"/>
    <w:multiLevelType w:val="hybridMultilevel"/>
    <w:tmpl w:val="221CEC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5638E"/>
    <w:multiLevelType w:val="hybridMultilevel"/>
    <w:tmpl w:val="1DA6CB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839BE"/>
    <w:multiLevelType w:val="hybridMultilevel"/>
    <w:tmpl w:val="EC1EC5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35F73"/>
    <w:multiLevelType w:val="hybridMultilevel"/>
    <w:tmpl w:val="3234687A"/>
    <w:lvl w:ilvl="0" w:tplc="978C71F8">
      <w:start w:val="1"/>
      <w:numFmt w:val="lowerLetter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4465C">
      <w:start w:val="1"/>
      <w:numFmt w:val="lowerLetter"/>
      <w:lvlText w:val="%2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C20838">
      <w:start w:val="1"/>
      <w:numFmt w:val="lowerRoman"/>
      <w:lvlText w:val="%3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E9A92">
      <w:start w:val="1"/>
      <w:numFmt w:val="decimal"/>
      <w:lvlText w:val="%4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65694">
      <w:start w:val="1"/>
      <w:numFmt w:val="lowerLetter"/>
      <w:lvlText w:val="%5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C654A">
      <w:start w:val="1"/>
      <w:numFmt w:val="lowerRoman"/>
      <w:lvlText w:val="%6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946B86">
      <w:start w:val="1"/>
      <w:numFmt w:val="decimal"/>
      <w:lvlText w:val="%7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E2A462">
      <w:start w:val="1"/>
      <w:numFmt w:val="lowerLetter"/>
      <w:lvlText w:val="%8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E226E2">
      <w:start w:val="1"/>
      <w:numFmt w:val="lowerRoman"/>
      <w:lvlText w:val="%9"/>
      <w:lvlJc w:val="left"/>
      <w:pPr>
        <w:ind w:left="6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F4C0757"/>
    <w:multiLevelType w:val="hybridMultilevel"/>
    <w:tmpl w:val="842634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50BFE"/>
    <w:multiLevelType w:val="hybridMultilevel"/>
    <w:tmpl w:val="E60CE2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C032C"/>
    <w:multiLevelType w:val="hybridMultilevel"/>
    <w:tmpl w:val="81D8C16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461114"/>
    <w:multiLevelType w:val="hybridMultilevel"/>
    <w:tmpl w:val="AD7C1F0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7643307">
    <w:abstractNumId w:val="10"/>
  </w:num>
  <w:num w:numId="2" w16cid:durableId="1487823857">
    <w:abstractNumId w:val="21"/>
  </w:num>
  <w:num w:numId="3" w16cid:durableId="112286283">
    <w:abstractNumId w:val="2"/>
  </w:num>
  <w:num w:numId="4" w16cid:durableId="1419517444">
    <w:abstractNumId w:val="31"/>
  </w:num>
  <w:num w:numId="5" w16cid:durableId="2037344409">
    <w:abstractNumId w:val="14"/>
  </w:num>
  <w:num w:numId="6" w16cid:durableId="1663311003">
    <w:abstractNumId w:val="17"/>
  </w:num>
  <w:num w:numId="7" w16cid:durableId="580482434">
    <w:abstractNumId w:val="1"/>
  </w:num>
  <w:num w:numId="8" w16cid:durableId="409041918">
    <w:abstractNumId w:val="24"/>
  </w:num>
  <w:num w:numId="9" w16cid:durableId="230966956">
    <w:abstractNumId w:val="13"/>
  </w:num>
  <w:num w:numId="10" w16cid:durableId="1196234258">
    <w:abstractNumId w:val="3"/>
  </w:num>
  <w:num w:numId="11" w16cid:durableId="1002664881">
    <w:abstractNumId w:val="11"/>
  </w:num>
  <w:num w:numId="12" w16cid:durableId="1635912235">
    <w:abstractNumId w:val="27"/>
  </w:num>
  <w:num w:numId="13" w16cid:durableId="1071930780">
    <w:abstractNumId w:val="15"/>
  </w:num>
  <w:num w:numId="14" w16cid:durableId="2071727149">
    <w:abstractNumId w:val="33"/>
  </w:num>
  <w:num w:numId="15" w16cid:durableId="1600529533">
    <w:abstractNumId w:val="29"/>
  </w:num>
  <w:num w:numId="16" w16cid:durableId="1348482679">
    <w:abstractNumId w:val="19"/>
  </w:num>
  <w:num w:numId="17" w16cid:durableId="2002347273">
    <w:abstractNumId w:val="0"/>
  </w:num>
  <w:num w:numId="18" w16cid:durableId="326179625">
    <w:abstractNumId w:val="25"/>
  </w:num>
  <w:num w:numId="19" w16cid:durableId="1868172640">
    <w:abstractNumId w:val="16"/>
  </w:num>
  <w:num w:numId="20" w16cid:durableId="433669759">
    <w:abstractNumId w:val="34"/>
  </w:num>
  <w:num w:numId="21" w16cid:durableId="747727009">
    <w:abstractNumId w:val="6"/>
  </w:num>
  <w:num w:numId="22" w16cid:durableId="1676608400">
    <w:abstractNumId w:val="18"/>
  </w:num>
  <w:num w:numId="23" w16cid:durableId="1109203401">
    <w:abstractNumId w:val="5"/>
  </w:num>
  <w:num w:numId="24" w16cid:durableId="230895536">
    <w:abstractNumId w:val="22"/>
  </w:num>
  <w:num w:numId="25" w16cid:durableId="919557918">
    <w:abstractNumId w:val="32"/>
  </w:num>
  <w:num w:numId="26" w16cid:durableId="202074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09733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85875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9543953">
    <w:abstractNumId w:val="12"/>
  </w:num>
  <w:num w:numId="30" w16cid:durableId="513105560">
    <w:abstractNumId w:val="4"/>
  </w:num>
  <w:num w:numId="31" w16cid:durableId="1956054238">
    <w:abstractNumId w:val="23"/>
  </w:num>
  <w:num w:numId="32" w16cid:durableId="1312099350">
    <w:abstractNumId w:val="20"/>
  </w:num>
  <w:num w:numId="33" w16cid:durableId="33046985">
    <w:abstractNumId w:val="9"/>
  </w:num>
  <w:num w:numId="34" w16cid:durableId="2084256016">
    <w:abstractNumId w:val="30"/>
  </w:num>
  <w:num w:numId="35" w16cid:durableId="13164944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22"/>
    <w:rsid w:val="000322B1"/>
    <w:rsid w:val="000750B8"/>
    <w:rsid w:val="00094C13"/>
    <w:rsid w:val="000A2F66"/>
    <w:rsid w:val="000A35DA"/>
    <w:rsid w:val="000A5C47"/>
    <w:rsid w:val="000F400A"/>
    <w:rsid w:val="000F4401"/>
    <w:rsid w:val="001268C2"/>
    <w:rsid w:val="00193827"/>
    <w:rsid w:val="0022690A"/>
    <w:rsid w:val="002B64BA"/>
    <w:rsid w:val="00383EE3"/>
    <w:rsid w:val="003937BE"/>
    <w:rsid w:val="003E6F00"/>
    <w:rsid w:val="00413D8B"/>
    <w:rsid w:val="00475DAF"/>
    <w:rsid w:val="00493581"/>
    <w:rsid w:val="004C2651"/>
    <w:rsid w:val="005E6126"/>
    <w:rsid w:val="005F3AA1"/>
    <w:rsid w:val="006731D6"/>
    <w:rsid w:val="006E5BB2"/>
    <w:rsid w:val="00724776"/>
    <w:rsid w:val="00742D3D"/>
    <w:rsid w:val="00745FF3"/>
    <w:rsid w:val="0084421A"/>
    <w:rsid w:val="0084740A"/>
    <w:rsid w:val="00871BF1"/>
    <w:rsid w:val="00884788"/>
    <w:rsid w:val="00894E22"/>
    <w:rsid w:val="008F1F1A"/>
    <w:rsid w:val="008F2735"/>
    <w:rsid w:val="008F6B9F"/>
    <w:rsid w:val="009912B5"/>
    <w:rsid w:val="009C2FD0"/>
    <w:rsid w:val="00A20B1E"/>
    <w:rsid w:val="00A32EAF"/>
    <w:rsid w:val="00B047D8"/>
    <w:rsid w:val="00B10875"/>
    <w:rsid w:val="00B234C2"/>
    <w:rsid w:val="00B4216D"/>
    <w:rsid w:val="00BB769E"/>
    <w:rsid w:val="00BC2D8C"/>
    <w:rsid w:val="00C379A8"/>
    <w:rsid w:val="00C976AD"/>
    <w:rsid w:val="00CB265A"/>
    <w:rsid w:val="00CC0D1C"/>
    <w:rsid w:val="00CD3E5A"/>
    <w:rsid w:val="00CD72AA"/>
    <w:rsid w:val="00CE562D"/>
    <w:rsid w:val="00CE6AA0"/>
    <w:rsid w:val="00D403F8"/>
    <w:rsid w:val="00D83C3F"/>
    <w:rsid w:val="00DA0A4F"/>
    <w:rsid w:val="00DD522E"/>
    <w:rsid w:val="00DD671D"/>
    <w:rsid w:val="00DF1470"/>
    <w:rsid w:val="00E0201F"/>
    <w:rsid w:val="00E14986"/>
    <w:rsid w:val="00E23D92"/>
    <w:rsid w:val="00E44739"/>
    <w:rsid w:val="00EB17A2"/>
    <w:rsid w:val="00EE613E"/>
    <w:rsid w:val="00EF6820"/>
    <w:rsid w:val="00F0304A"/>
    <w:rsid w:val="00F23917"/>
    <w:rsid w:val="00F34303"/>
    <w:rsid w:val="00FC21AD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35775"/>
  <w15:chartTrackingRefBased/>
  <w15:docId w15:val="{81D8CE7D-25C3-4F74-943B-E7DBDB41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C2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E22"/>
  </w:style>
  <w:style w:type="paragraph" w:styleId="llb">
    <w:name w:val="footer"/>
    <w:basedOn w:val="Norml"/>
    <w:link w:val="llbChar"/>
    <w:uiPriority w:val="99"/>
    <w:unhideWhenUsed/>
    <w:rsid w:val="008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E22"/>
  </w:style>
  <w:style w:type="paragraph" w:styleId="Listaszerbekezds">
    <w:name w:val="List Paragraph"/>
    <w:aliases w:val="lista_2,Welt L,Paragraphe EI,Paragraphe de liste1,EC,Paragraphe de liste,Bullet Number,Számozott lista 1"/>
    <w:basedOn w:val="Norml"/>
    <w:link w:val="ListaszerbekezdsChar"/>
    <w:uiPriority w:val="34"/>
    <w:qFormat/>
    <w:rsid w:val="00FC21AD"/>
    <w:pPr>
      <w:ind w:left="720"/>
      <w:contextualSpacing/>
    </w:pPr>
  </w:style>
  <w:style w:type="paragraph" w:styleId="TJ1">
    <w:name w:val="toc 1"/>
    <w:basedOn w:val="Norml"/>
    <w:next w:val="Norml"/>
    <w:autoRedefine/>
    <w:uiPriority w:val="39"/>
    <w:unhideWhenUsed/>
    <w:rsid w:val="003937BE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3937BE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C265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ListaszerbekezdsChar">
    <w:name w:val="Listaszerű bekezdés Char"/>
    <w:aliases w:val="lista_2 Char,Welt L Char,Paragraphe EI Char,Paragraphe de liste1 Char,EC Char,Paragraphe de liste Char,Bullet Number Char,Számozott lista 1 Char"/>
    <w:basedOn w:val="Bekezdsalapbettpusa"/>
    <w:link w:val="Listaszerbekezds"/>
    <w:uiPriority w:val="34"/>
    <w:rsid w:val="00193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3C3A-6DE2-47C1-A72E-099121DD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1014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Rózsahegyi Ferenc</dc:creator>
  <cp:keywords/>
  <dc:description/>
  <cp:lastModifiedBy>Ráczi Zsófia</cp:lastModifiedBy>
  <cp:revision>28</cp:revision>
  <dcterms:created xsi:type="dcterms:W3CDTF">2022-12-20T09:52:00Z</dcterms:created>
  <dcterms:modified xsi:type="dcterms:W3CDTF">2024-06-26T08:37:00Z</dcterms:modified>
</cp:coreProperties>
</file>